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CD" w:rsidRDefault="00720ECD" w:rsidP="006E1D52">
      <w:pPr>
        <w:jc w:val="center"/>
      </w:pPr>
      <w:bookmarkStart w:id="0" w:name="_GoBack"/>
      <w:bookmarkEnd w:id="0"/>
      <w:r>
        <w:t>RESOLUTION NO.__________</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A15BC9" w:rsidRDefault="00720ECD" w:rsidP="00720ECD">
      <w:pPr>
        <w:tabs>
          <w:tab w:val="left" w:pos="-1440"/>
          <w:tab w:val="left" w:pos="-720"/>
          <w:tab w:val="left" w:pos="0"/>
          <w:tab w:val="left" w:pos="720"/>
          <w:tab w:val="left" w:pos="1440"/>
          <w:tab w:val="left" w:pos="2160"/>
          <w:tab w:val="left" w:pos="2736"/>
          <w:tab w:val="left" w:pos="2880"/>
        </w:tabs>
        <w:suppressAutoHyphens/>
        <w:ind w:left="1440" w:hanging="1440"/>
      </w:pPr>
      <w:r>
        <w:tab/>
      </w:r>
      <w:r>
        <w:tab/>
      </w:r>
    </w:p>
    <w:p w:rsidR="00720ECD" w:rsidRDefault="00A15BC9" w:rsidP="00720ECD">
      <w:pPr>
        <w:tabs>
          <w:tab w:val="left" w:pos="-1440"/>
          <w:tab w:val="left" w:pos="-720"/>
          <w:tab w:val="left" w:pos="0"/>
          <w:tab w:val="left" w:pos="720"/>
          <w:tab w:val="left" w:pos="1440"/>
          <w:tab w:val="left" w:pos="2160"/>
          <w:tab w:val="left" w:pos="2736"/>
          <w:tab w:val="left" w:pos="2880"/>
        </w:tabs>
        <w:suppressAutoHyphens/>
        <w:ind w:left="1440" w:hanging="1440"/>
      </w:pPr>
      <w:r>
        <w:tab/>
      </w:r>
      <w:r>
        <w:tab/>
      </w:r>
      <w:r w:rsidR="00720ECD">
        <w:t>RE:</w:t>
      </w:r>
      <w:r w:rsidR="00720ECD">
        <w:tab/>
        <w:t>CERTIFICATE OF APPROPRIATENESS UNDER THE</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ind w:left="2160" w:hanging="2160"/>
      </w:pPr>
      <w:r>
        <w:tab/>
      </w:r>
      <w:r>
        <w:tab/>
      </w:r>
      <w:r>
        <w:tab/>
        <w:t xml:space="preserve">PROVISIONS OF THE ACT OF THE </w:t>
      </w:r>
      <w:smartTag w:uri="urn:schemas-microsoft-com:office:smarttags" w:element="place">
        <w:smartTag w:uri="urn:schemas-microsoft-com:office:smarttags" w:element="Street">
          <w:r>
            <w:t>PENNSYLVANIA</w:t>
          </w:r>
        </w:smartTag>
      </w:smartTag>
    </w:p>
    <w:p w:rsidR="00720ECD" w:rsidRDefault="00720ECD" w:rsidP="00720ECD">
      <w:pPr>
        <w:tabs>
          <w:tab w:val="left" w:pos="-1440"/>
          <w:tab w:val="left" w:pos="-720"/>
          <w:tab w:val="left" w:pos="0"/>
          <w:tab w:val="left" w:pos="720"/>
          <w:tab w:val="left" w:pos="1440"/>
          <w:tab w:val="left" w:pos="2160"/>
          <w:tab w:val="left" w:pos="2736"/>
          <w:tab w:val="left" w:pos="2880"/>
        </w:tabs>
        <w:suppressAutoHyphens/>
        <w:ind w:left="2160" w:hanging="2160"/>
      </w:pPr>
      <w:r>
        <w:tab/>
      </w:r>
      <w:r>
        <w:tab/>
      </w:r>
      <w:r>
        <w:tab/>
        <w:t>LEGISLATURE 1961, JUNE 13, P.L. 282 (53</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r>
      <w:r>
        <w:tab/>
        <w:t>SECTION 8004) AND BETHLEHEM ORDINANCE NO.</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r>
      <w:r>
        <w:tab/>
        <w:t>3952 AS AMENDED.</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2D0072" w:rsidRDefault="005E2298" w:rsidP="0023717B">
      <w:pPr>
        <w:rPr>
          <w:szCs w:val="24"/>
        </w:rPr>
      </w:pPr>
      <w:r>
        <w:rPr>
          <w:szCs w:val="24"/>
        </w:rPr>
        <w:tab/>
      </w:r>
      <w:r>
        <w:rPr>
          <w:szCs w:val="24"/>
        </w:rPr>
        <w:tab/>
      </w:r>
      <w:r w:rsidR="00720ECD" w:rsidRPr="00F351C8">
        <w:rPr>
          <w:szCs w:val="24"/>
        </w:rPr>
        <w:t>WHEREAS,</w:t>
      </w:r>
      <w:r w:rsidR="00720ECD" w:rsidRPr="00F351C8">
        <w:rPr>
          <w:bCs/>
          <w:iCs/>
          <w:szCs w:val="24"/>
        </w:rPr>
        <w:t xml:space="preserve"> </w:t>
      </w:r>
      <w:r w:rsidR="002D77C7" w:rsidRPr="00F351C8">
        <w:rPr>
          <w:szCs w:val="24"/>
        </w:rPr>
        <w:t xml:space="preserve">it </w:t>
      </w:r>
      <w:r w:rsidR="007176D5" w:rsidRPr="00F351C8">
        <w:rPr>
          <w:szCs w:val="24"/>
        </w:rPr>
        <w:t xml:space="preserve">is proposed </w:t>
      </w:r>
      <w:r w:rsidR="00BA5B42" w:rsidRPr="00F351C8">
        <w:rPr>
          <w:szCs w:val="24"/>
        </w:rPr>
        <w:t xml:space="preserve">to </w:t>
      </w:r>
      <w:r w:rsidR="00BF126C">
        <w:rPr>
          <w:szCs w:val="24"/>
        </w:rPr>
        <w:t xml:space="preserve">secure a COA </w:t>
      </w:r>
      <w:r w:rsidR="0023717B">
        <w:rPr>
          <w:szCs w:val="24"/>
        </w:rPr>
        <w:t xml:space="preserve">to </w:t>
      </w:r>
      <w:r w:rsidR="00461D9A">
        <w:rPr>
          <w:szCs w:val="24"/>
        </w:rPr>
        <w:t>install a new sign with exterior illuminated stainless steel letters painted black onto the metal façade of the northeast corner facing West Third Street of the building at 306 South New Street (ZEST Restaurant)</w:t>
      </w:r>
      <w:r w:rsidR="002D0072" w:rsidRPr="002D0072">
        <w:rPr>
          <w:szCs w:val="24"/>
        </w:rPr>
        <w:t>.</w:t>
      </w:r>
    </w:p>
    <w:p w:rsidR="00452A66" w:rsidRPr="008537A1" w:rsidRDefault="00452A66" w:rsidP="00452A66">
      <w:pPr>
        <w:rPr>
          <w:rFonts w:asciiTheme="majorHAnsi" w:hAnsiTheme="majorHAnsi"/>
        </w:rPr>
      </w:pPr>
    </w:p>
    <w:p w:rsidR="002258F1" w:rsidRDefault="00C613DD" w:rsidP="00C613DD">
      <w:pPr>
        <w:tabs>
          <w:tab w:val="left" w:pos="-1440"/>
          <w:tab w:val="left" w:pos="-720"/>
          <w:tab w:val="left" w:pos="0"/>
          <w:tab w:val="left" w:pos="6516"/>
        </w:tabs>
        <w:suppressAutoHyphens/>
        <w:rPr>
          <w:szCs w:val="22"/>
        </w:rPr>
      </w:pPr>
      <w:r>
        <w:rPr>
          <w:szCs w:val="22"/>
        </w:rPr>
        <w:tab/>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t xml:space="preserve">NOW, THEREFORE, BE IT RESOLVED </w:t>
      </w:r>
      <w:r w:rsidR="0086046C">
        <w:t>by the Council of the City of Bethlehem that a Certificate of Appropriateness is hereby granted for the proposal.</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t xml:space="preserve">  </w:t>
      </w:r>
      <w:r>
        <w:tab/>
      </w:r>
      <w:r>
        <w:tab/>
      </w:r>
      <w:r>
        <w:tab/>
        <w:t xml:space="preserve">Sponsored by: </w:t>
      </w:r>
      <w:r>
        <w:rPr>
          <w:u w:val="single"/>
        </w:rPr>
        <w:t>(s)</w:t>
      </w:r>
      <w:r>
        <w:rPr>
          <w:u w:val="single"/>
        </w:rPr>
        <w:tab/>
      </w:r>
      <w:r>
        <w:rPr>
          <w:u w:val="single"/>
        </w:rPr>
        <w:tab/>
      </w:r>
      <w:r>
        <w:rPr>
          <w:u w:val="single"/>
        </w:rPr>
        <w:tab/>
      </w:r>
      <w:r>
        <w:rPr>
          <w:u w:val="single"/>
        </w:rPr>
        <w:tab/>
      </w:r>
      <w:r>
        <w:rPr>
          <w:u w:val="single"/>
        </w:rPr>
        <w:tab/>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r>
      <w:r>
        <w:tab/>
      </w:r>
      <w:r>
        <w:tab/>
        <w:t xml:space="preserve">        </w:t>
      </w:r>
      <w:r>
        <w:tab/>
        <w:t xml:space="preserve">   </w:t>
      </w:r>
    </w:p>
    <w:p w:rsidR="00064A7C" w:rsidRDefault="00064A7C" w:rsidP="00720ECD">
      <w:pPr>
        <w:tabs>
          <w:tab w:val="left" w:pos="-1440"/>
          <w:tab w:val="left" w:pos="-720"/>
          <w:tab w:val="left" w:pos="0"/>
          <w:tab w:val="left" w:pos="720"/>
          <w:tab w:val="left" w:pos="1440"/>
          <w:tab w:val="left" w:pos="2160"/>
          <w:tab w:val="left" w:pos="2736"/>
          <w:tab w:val="left" w:pos="2880"/>
        </w:tabs>
        <w:suppressAutoHyphens/>
        <w:rPr>
          <w:u w:val="single"/>
        </w:rPr>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sidR="009B1E74">
        <w:t xml:space="preserve"> </w:t>
      </w:r>
      <w:r>
        <w:t xml:space="preserve"> (</w:t>
      </w:r>
      <w:r>
        <w:rPr>
          <w:u w:val="single"/>
        </w:rPr>
        <w:t>s)</w:t>
      </w:r>
      <w:r>
        <w:rPr>
          <w:u w:val="single"/>
        </w:rPr>
        <w:tab/>
      </w:r>
      <w:r>
        <w:rPr>
          <w:u w:val="single"/>
        </w:rPr>
        <w:tab/>
      </w:r>
      <w:r>
        <w:rPr>
          <w:u w:val="single"/>
        </w:rPr>
        <w:tab/>
      </w:r>
      <w:r>
        <w:rPr>
          <w:u w:val="single"/>
        </w:rPr>
        <w:tab/>
      </w:r>
      <w:r>
        <w:rPr>
          <w:u w:val="single"/>
        </w:rPr>
        <w:tab/>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ATTEST:</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rsidR="00720ECD" w:rsidRDefault="00720ECD" w:rsidP="001D5313">
      <w:pPr>
        <w:tabs>
          <w:tab w:val="left" w:pos="-1440"/>
          <w:tab w:val="left" w:pos="-720"/>
          <w:tab w:val="left" w:pos="0"/>
          <w:tab w:val="left" w:pos="720"/>
          <w:tab w:val="left" w:pos="1440"/>
          <w:tab w:val="left" w:pos="2160"/>
          <w:tab w:val="left" w:pos="2736"/>
          <w:tab w:val="left" w:pos="2880"/>
        </w:tabs>
        <w:suppressAutoHyphens/>
      </w:pPr>
      <w:r>
        <w:t xml:space="preserve">        City Clerk</w:t>
      </w:r>
    </w:p>
    <w:p w:rsidR="00064A7C" w:rsidRDefault="00064A7C" w:rsidP="001D5313">
      <w:pPr>
        <w:tabs>
          <w:tab w:val="left" w:pos="-1440"/>
          <w:tab w:val="left" w:pos="-720"/>
          <w:tab w:val="left" w:pos="0"/>
          <w:tab w:val="left" w:pos="720"/>
          <w:tab w:val="left" w:pos="1440"/>
          <w:tab w:val="left" w:pos="2160"/>
          <w:tab w:val="left" w:pos="2736"/>
          <w:tab w:val="left" w:pos="2880"/>
        </w:tabs>
        <w:suppressAutoHyphens/>
      </w:pPr>
    </w:p>
    <w:p w:rsidR="000620BD" w:rsidRDefault="000620BD"/>
    <w:p w:rsidR="0036178E" w:rsidRDefault="0036178E"/>
    <w:p w:rsidR="0023717B" w:rsidRDefault="0023717B"/>
    <w:p w:rsidR="00AD1372" w:rsidRDefault="00AD1372"/>
    <w:p w:rsidR="00D9160E" w:rsidRPr="00D9160E" w:rsidRDefault="00D9160E" w:rsidP="00D9160E">
      <w:pPr>
        <w:jc w:val="center"/>
        <w:rPr>
          <w:b/>
          <w:bCs/>
          <w:szCs w:val="24"/>
          <w:u w:val="single"/>
        </w:rPr>
      </w:pPr>
      <w:r w:rsidRPr="00D9160E">
        <w:rPr>
          <w:b/>
          <w:bCs/>
          <w:szCs w:val="24"/>
          <w:u w:val="single"/>
        </w:rPr>
        <w:lastRenderedPageBreak/>
        <w:t>HISTORIC CONSERVATION COMMISSION</w:t>
      </w:r>
    </w:p>
    <w:p w:rsidR="00D9160E" w:rsidRPr="00D9160E" w:rsidRDefault="00D9160E" w:rsidP="00D9160E">
      <w:pPr>
        <w:tabs>
          <w:tab w:val="left" w:pos="450"/>
          <w:tab w:val="left" w:pos="1008"/>
          <w:tab w:val="left" w:pos="5760"/>
        </w:tabs>
        <w:suppressAutoHyphens/>
        <w:spacing w:line="240" w:lineRule="atLeast"/>
        <w:ind w:right="720"/>
        <w:rPr>
          <w:szCs w:val="24"/>
          <w:u w:val="single"/>
        </w:rPr>
      </w:pPr>
    </w:p>
    <w:p w:rsidR="00DC7E0B" w:rsidRPr="00DE6FE2" w:rsidRDefault="007176D5" w:rsidP="00D9160E">
      <w:pPr>
        <w:rPr>
          <w:szCs w:val="24"/>
        </w:rPr>
      </w:pPr>
      <w:r w:rsidRPr="00DE6FE2">
        <w:rPr>
          <w:szCs w:val="24"/>
        </w:rPr>
        <w:t>CASE #</w:t>
      </w:r>
      <w:r w:rsidR="00D9160E" w:rsidRPr="00DE6FE2">
        <w:rPr>
          <w:noProof/>
          <w:szCs w:val="24"/>
        </w:rPr>
        <w:t>6</w:t>
      </w:r>
      <w:r w:rsidR="00D72DF5">
        <w:rPr>
          <w:noProof/>
          <w:szCs w:val="24"/>
        </w:rPr>
        <w:t>70</w:t>
      </w:r>
      <w:r w:rsidRPr="00DE6FE2">
        <w:rPr>
          <w:noProof/>
          <w:szCs w:val="24"/>
        </w:rPr>
        <w:t xml:space="preserve"> -- </w:t>
      </w:r>
      <w:r w:rsidR="00D9160E" w:rsidRPr="00DE6FE2">
        <w:rPr>
          <w:szCs w:val="24"/>
        </w:rPr>
        <w:t xml:space="preserve">It </w:t>
      </w:r>
      <w:r w:rsidR="0040678C" w:rsidRPr="00DE6FE2">
        <w:rPr>
          <w:szCs w:val="24"/>
        </w:rPr>
        <w:t xml:space="preserve">is proposed </w:t>
      </w:r>
      <w:r w:rsidR="0023717B" w:rsidRPr="0023717B">
        <w:rPr>
          <w:szCs w:val="24"/>
        </w:rPr>
        <w:t xml:space="preserve">to </w:t>
      </w:r>
      <w:r w:rsidR="004B2353">
        <w:rPr>
          <w:szCs w:val="24"/>
        </w:rPr>
        <w:t xml:space="preserve">install a </w:t>
      </w:r>
      <w:r w:rsidR="00D72DF5">
        <w:rPr>
          <w:szCs w:val="24"/>
        </w:rPr>
        <w:t xml:space="preserve">new sign with exterior illuminated stainless steel letters painted black onto the metal façade of the northeast corner facing West Third Street of </w:t>
      </w:r>
      <w:r w:rsidR="004B2353">
        <w:rPr>
          <w:szCs w:val="24"/>
        </w:rPr>
        <w:t xml:space="preserve">the building at 306 South New </w:t>
      </w:r>
      <w:r w:rsidR="00D72DF5">
        <w:rPr>
          <w:szCs w:val="24"/>
        </w:rPr>
        <w:t>Street (ZEST Restaurant</w:t>
      </w:r>
      <w:r w:rsidR="004B2353">
        <w:rPr>
          <w:szCs w:val="24"/>
        </w:rPr>
        <w:t>)</w:t>
      </w:r>
      <w:r w:rsidR="0023717B">
        <w:rPr>
          <w:szCs w:val="24"/>
        </w:rPr>
        <w:t>.</w:t>
      </w:r>
    </w:p>
    <w:p w:rsidR="00DE6FE2" w:rsidRPr="00DC7E0B" w:rsidRDefault="00D9160E" w:rsidP="00DE6FE2">
      <w:pPr>
        <w:rPr>
          <w:szCs w:val="24"/>
        </w:rPr>
      </w:pPr>
      <w:r w:rsidRPr="00DC7E0B">
        <w:rPr>
          <w:szCs w:val="24"/>
        </w:rPr>
        <w:t>O</w:t>
      </w:r>
      <w:r w:rsidRPr="00DC7E0B">
        <w:rPr>
          <w:bCs/>
          <w:iCs/>
          <w:szCs w:val="24"/>
        </w:rPr>
        <w:t>WNER</w:t>
      </w:r>
      <w:r w:rsidR="004B2353">
        <w:rPr>
          <w:bCs/>
          <w:iCs/>
          <w:szCs w:val="24"/>
        </w:rPr>
        <w:t xml:space="preserve"> </w:t>
      </w:r>
      <w:r w:rsidRPr="00DC7E0B">
        <w:rPr>
          <w:bCs/>
          <w:iCs/>
          <w:szCs w:val="24"/>
        </w:rPr>
        <w:t>/</w:t>
      </w:r>
      <w:r w:rsidR="004B2353">
        <w:rPr>
          <w:bCs/>
          <w:iCs/>
          <w:szCs w:val="24"/>
        </w:rPr>
        <w:t xml:space="preserve"> </w:t>
      </w:r>
      <w:r w:rsidRPr="00DC7E0B">
        <w:rPr>
          <w:bCs/>
          <w:iCs/>
          <w:szCs w:val="24"/>
        </w:rPr>
        <w:t>APPLICANT:</w:t>
      </w:r>
      <w:r w:rsidR="000620BD" w:rsidRPr="00DC7E0B">
        <w:rPr>
          <w:szCs w:val="24"/>
        </w:rPr>
        <w:t xml:space="preserve"> </w:t>
      </w:r>
      <w:r w:rsidR="004B2353">
        <w:rPr>
          <w:szCs w:val="24"/>
        </w:rPr>
        <w:t>Greenway 1, Inc.; APEX Management / Valley Wide Signs</w:t>
      </w:r>
    </w:p>
    <w:p w:rsidR="00D9160E" w:rsidRPr="00737A4C" w:rsidRDefault="00D9160E" w:rsidP="00D9160E">
      <w:pPr>
        <w:rPr>
          <w:szCs w:val="24"/>
        </w:rPr>
      </w:pPr>
      <w:r w:rsidRPr="00737A4C">
        <w:rPr>
          <w:noProof/>
          <w:szCs w:val="24"/>
        </w:rPr>
        <mc:AlternateContent>
          <mc:Choice Requires="wps">
            <w:drawing>
              <wp:anchor distT="0" distB="0" distL="114300" distR="114300" simplePos="0" relativeHeight="251658752" behindDoc="0" locked="0" layoutInCell="1" allowOverlap="1" wp14:anchorId="08538BD8" wp14:editId="08289F56">
                <wp:simplePos x="0" y="0"/>
                <wp:positionH relativeFrom="column">
                  <wp:posOffset>19050</wp:posOffset>
                </wp:positionH>
                <wp:positionV relativeFrom="paragraph">
                  <wp:posOffset>81915</wp:posOffset>
                </wp:positionV>
                <wp:extent cx="5895975" cy="0"/>
                <wp:effectExtent l="9525" t="5715" r="9525"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B5D70C1" id="_x0000_t32" coordsize="21600,21600" o:spt="32" o:oned="t" path="m,l21600,21600e" filled="f">
                <v:path arrowok="t" fillok="f" o:connecttype="none"/>
                <o:lock v:ext="edit" shapetype="t"/>
              </v:shapetype>
              <v:shape id="AutoShape 54" o:spid="_x0000_s1026" type="#_x0000_t32" style="position:absolute;margin-left:1.5pt;margin-top:6.45pt;width:464.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Es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"/>
            </w:pict>
          </mc:Fallback>
        </mc:AlternateContent>
      </w:r>
    </w:p>
    <w:p w:rsidR="00CA4BB9" w:rsidRPr="0023717B" w:rsidRDefault="00D9160E" w:rsidP="00CA4BB9">
      <w:pPr>
        <w:rPr>
          <w:szCs w:val="24"/>
        </w:rPr>
      </w:pPr>
      <w:r w:rsidRPr="0023717B">
        <w:rPr>
          <w:szCs w:val="24"/>
        </w:rPr>
        <w:t xml:space="preserve">The Commission upon motion by </w:t>
      </w:r>
      <w:r w:rsidRPr="0023717B">
        <w:rPr>
          <w:noProof/>
          <w:szCs w:val="24"/>
        </w:rPr>
        <w:t xml:space="preserve">Mr. </w:t>
      </w:r>
      <w:r w:rsidR="00CA4BB9">
        <w:rPr>
          <w:noProof/>
          <w:szCs w:val="24"/>
        </w:rPr>
        <w:t>Evans</w:t>
      </w:r>
      <w:r w:rsidR="00E41AC2" w:rsidRPr="0023717B">
        <w:rPr>
          <w:noProof/>
          <w:szCs w:val="24"/>
        </w:rPr>
        <w:t xml:space="preserve"> </w:t>
      </w:r>
      <w:r w:rsidR="00694B1E" w:rsidRPr="0023717B">
        <w:rPr>
          <w:noProof/>
          <w:szCs w:val="24"/>
        </w:rPr>
        <w:t>and</w:t>
      </w:r>
      <w:r w:rsidRPr="0023717B">
        <w:rPr>
          <w:szCs w:val="24"/>
        </w:rPr>
        <w:t xml:space="preserve"> seconded by </w:t>
      </w:r>
      <w:r w:rsidRPr="0023717B">
        <w:rPr>
          <w:noProof/>
          <w:szCs w:val="24"/>
        </w:rPr>
        <w:t>M</w:t>
      </w:r>
      <w:r w:rsidR="000F29AC">
        <w:rPr>
          <w:noProof/>
          <w:szCs w:val="24"/>
        </w:rPr>
        <w:t xml:space="preserve">r. </w:t>
      </w:r>
      <w:r w:rsidR="00CA4BB9">
        <w:rPr>
          <w:noProof/>
          <w:szCs w:val="24"/>
        </w:rPr>
        <w:t>Lader</w:t>
      </w:r>
      <w:r w:rsidR="0036178E" w:rsidRPr="0023717B">
        <w:rPr>
          <w:noProof/>
          <w:szCs w:val="24"/>
        </w:rPr>
        <w:t xml:space="preserve"> </w:t>
      </w:r>
      <w:r w:rsidR="0086046C" w:rsidRPr="0023717B">
        <w:rPr>
          <w:szCs w:val="24"/>
        </w:rPr>
        <w:t xml:space="preserve">adopted the proposal that City Council issue a Certificate of Appropriateness for the proposed work as </w:t>
      </w:r>
      <w:r w:rsidR="00F7533C" w:rsidRPr="0023717B">
        <w:rPr>
          <w:szCs w:val="24"/>
        </w:rPr>
        <w:t>presented</w:t>
      </w:r>
      <w:r w:rsidR="006029A6" w:rsidRPr="0023717B">
        <w:rPr>
          <w:szCs w:val="24"/>
        </w:rPr>
        <w:t xml:space="preserve"> (</w:t>
      </w:r>
      <w:r w:rsidR="009979DC" w:rsidRPr="0023717B">
        <w:rPr>
          <w:szCs w:val="24"/>
        </w:rPr>
        <w:t>with modifications</w:t>
      </w:r>
      <w:r w:rsidR="006029A6" w:rsidRPr="0023717B">
        <w:rPr>
          <w:szCs w:val="24"/>
        </w:rPr>
        <w:t>)</w:t>
      </w:r>
      <w:r w:rsidR="00F7533C" w:rsidRPr="0023717B">
        <w:rPr>
          <w:szCs w:val="24"/>
        </w:rPr>
        <w:t xml:space="preserve"> </w:t>
      </w:r>
      <w:r w:rsidR="0086046C" w:rsidRPr="0023717B">
        <w:rPr>
          <w:szCs w:val="24"/>
        </w:rPr>
        <w:t>described herein</w:t>
      </w:r>
      <w:r w:rsidR="00694B1E" w:rsidRPr="0023717B">
        <w:rPr>
          <w:szCs w:val="24"/>
        </w:rPr>
        <w:t>:</w:t>
      </w:r>
      <w:r w:rsidR="00E43F3F" w:rsidRPr="0023717B">
        <w:rPr>
          <w:szCs w:val="24"/>
        </w:rPr>
        <w:t xml:space="preserve"> </w:t>
      </w:r>
    </w:p>
    <w:p w:rsidR="00CA4BB9" w:rsidRPr="0023717B" w:rsidRDefault="00CA4BB9" w:rsidP="00CA4BB9">
      <w:pPr>
        <w:rPr>
          <w:szCs w:val="24"/>
        </w:rPr>
      </w:pPr>
    </w:p>
    <w:p w:rsidR="00CA4BB9" w:rsidRDefault="00CA4BB9" w:rsidP="00CA4BB9">
      <w:pPr>
        <w:pStyle w:val="ListParagraph"/>
        <w:numPr>
          <w:ilvl w:val="0"/>
          <w:numId w:val="11"/>
        </w:numPr>
        <w:spacing w:after="120"/>
        <w:rPr>
          <w:szCs w:val="24"/>
        </w:rPr>
      </w:pPr>
      <w:r w:rsidRPr="0023717B">
        <w:rPr>
          <w:szCs w:val="24"/>
        </w:rPr>
        <w:t xml:space="preserve">The proposal to </w:t>
      </w:r>
      <w:r>
        <w:rPr>
          <w:szCs w:val="24"/>
        </w:rPr>
        <w:t xml:space="preserve">install new building signage was presented by Tracy Yadush and Brian Rodenbach. </w:t>
      </w:r>
    </w:p>
    <w:p w:rsidR="00CA4BB9" w:rsidRPr="00D74F3D" w:rsidRDefault="00CA4BB9" w:rsidP="00CA4BB9">
      <w:pPr>
        <w:pStyle w:val="ListParagraph"/>
        <w:numPr>
          <w:ilvl w:val="0"/>
          <w:numId w:val="11"/>
        </w:numPr>
        <w:spacing w:after="120"/>
        <w:rPr>
          <w:szCs w:val="24"/>
        </w:rPr>
      </w:pPr>
      <w:r>
        <w:rPr>
          <w:szCs w:val="24"/>
        </w:rPr>
        <w:t>New signage includes</w:t>
      </w:r>
      <w:r w:rsidRPr="00D74F3D">
        <w:rPr>
          <w:szCs w:val="24"/>
        </w:rPr>
        <w:t>:</w:t>
      </w:r>
      <w:r w:rsidRPr="00D74F3D">
        <w:rPr>
          <w:b/>
          <w:szCs w:val="24"/>
        </w:rPr>
        <w:t xml:space="preserve"> </w:t>
      </w:r>
    </w:p>
    <w:p w:rsidR="00B177E1" w:rsidRPr="00B177E1" w:rsidRDefault="00CA4BB9" w:rsidP="00B177E1">
      <w:pPr>
        <w:numPr>
          <w:ilvl w:val="1"/>
          <w:numId w:val="15"/>
        </w:numPr>
        <w:overflowPunct w:val="0"/>
        <w:autoSpaceDE w:val="0"/>
        <w:autoSpaceDN w:val="0"/>
        <w:adjustRightInd w:val="0"/>
        <w:spacing w:after="120"/>
        <w:ind w:left="1080"/>
        <w:contextualSpacing/>
        <w:textAlignment w:val="baseline"/>
        <w:rPr>
          <w:bCs/>
          <w:szCs w:val="24"/>
          <w:u w:val="single"/>
        </w:rPr>
      </w:pPr>
      <w:r w:rsidRPr="001A4DAF">
        <w:rPr>
          <w:bCs/>
          <w:szCs w:val="24"/>
        </w:rPr>
        <w:t xml:space="preserve">one set of 3/8” </w:t>
      </w:r>
      <w:r w:rsidRPr="00CA4BB9">
        <w:rPr>
          <w:bCs/>
          <w:szCs w:val="24"/>
        </w:rPr>
        <w:t>stainless steel letters spelling out “ZEST” company</w:t>
      </w:r>
      <w:r w:rsidR="00953B84">
        <w:rPr>
          <w:bCs/>
          <w:szCs w:val="24"/>
        </w:rPr>
        <w:t xml:space="preserve"> logo in all capital sans serif</w:t>
      </w:r>
      <w:r w:rsidRPr="00CA4BB9">
        <w:rPr>
          <w:bCs/>
          <w:szCs w:val="24"/>
        </w:rPr>
        <w:t xml:space="preserve"> stylized stencil lettering painted black at 30” tall x 83.7” wide, with 1” deep returns and polycarbonate back mounted 1.5” off exterior wall surface</w:t>
      </w:r>
    </w:p>
    <w:p w:rsidR="00CA4BB9" w:rsidRPr="00B177E1" w:rsidRDefault="00CA4BB9" w:rsidP="00CA4BB9">
      <w:pPr>
        <w:numPr>
          <w:ilvl w:val="1"/>
          <w:numId w:val="15"/>
        </w:numPr>
        <w:overflowPunct w:val="0"/>
        <w:autoSpaceDE w:val="0"/>
        <w:autoSpaceDN w:val="0"/>
        <w:adjustRightInd w:val="0"/>
        <w:spacing w:after="120"/>
        <w:ind w:left="1080"/>
        <w:contextualSpacing/>
        <w:textAlignment w:val="baseline"/>
        <w:rPr>
          <w:bCs/>
          <w:szCs w:val="24"/>
          <w:u w:val="single"/>
        </w:rPr>
      </w:pPr>
      <w:r>
        <w:rPr>
          <w:bCs/>
          <w:szCs w:val="24"/>
        </w:rPr>
        <w:t xml:space="preserve">individual letter components to </w:t>
      </w:r>
      <w:r w:rsidRPr="00CA4BB9">
        <w:rPr>
          <w:bCs/>
          <w:szCs w:val="24"/>
        </w:rPr>
        <w:t>be internally illuminated with halo lighting effect using white LED lighting</w:t>
      </w:r>
    </w:p>
    <w:p w:rsidR="00B177E1" w:rsidRPr="00CA4BB9" w:rsidRDefault="00B177E1" w:rsidP="00CA4BB9">
      <w:pPr>
        <w:numPr>
          <w:ilvl w:val="1"/>
          <w:numId w:val="15"/>
        </w:numPr>
        <w:overflowPunct w:val="0"/>
        <w:autoSpaceDE w:val="0"/>
        <w:autoSpaceDN w:val="0"/>
        <w:adjustRightInd w:val="0"/>
        <w:spacing w:after="120"/>
        <w:ind w:left="1080"/>
        <w:contextualSpacing/>
        <w:textAlignment w:val="baseline"/>
        <w:rPr>
          <w:bCs/>
          <w:szCs w:val="24"/>
          <w:u w:val="single"/>
        </w:rPr>
      </w:pPr>
      <w:r>
        <w:rPr>
          <w:bCs/>
          <w:szCs w:val="24"/>
        </w:rPr>
        <w:t xml:space="preserve">individual letter components </w:t>
      </w:r>
      <w:r w:rsidRPr="00CA4BB9">
        <w:rPr>
          <w:bCs/>
          <w:szCs w:val="24"/>
        </w:rPr>
        <w:t xml:space="preserve">to be screwed directly into </w:t>
      </w:r>
      <w:r>
        <w:rPr>
          <w:bCs/>
          <w:szCs w:val="24"/>
        </w:rPr>
        <w:t xml:space="preserve">existing </w:t>
      </w:r>
      <w:r w:rsidRPr="00CA4BB9">
        <w:rPr>
          <w:bCs/>
          <w:szCs w:val="24"/>
        </w:rPr>
        <w:t>metal cladding</w:t>
      </w:r>
    </w:p>
    <w:p w:rsidR="00CA4BB9" w:rsidRPr="00CA4BB9" w:rsidRDefault="00CA4BB9" w:rsidP="00CA4BB9">
      <w:pPr>
        <w:numPr>
          <w:ilvl w:val="1"/>
          <w:numId w:val="15"/>
        </w:numPr>
        <w:overflowPunct w:val="0"/>
        <w:autoSpaceDE w:val="0"/>
        <w:autoSpaceDN w:val="0"/>
        <w:adjustRightInd w:val="0"/>
        <w:spacing w:after="120"/>
        <w:ind w:left="1080"/>
        <w:contextualSpacing/>
        <w:textAlignment w:val="baseline"/>
        <w:rPr>
          <w:bCs/>
          <w:szCs w:val="24"/>
          <w:u w:val="single"/>
        </w:rPr>
      </w:pPr>
      <w:r w:rsidRPr="001A4DAF">
        <w:rPr>
          <w:bCs/>
          <w:szCs w:val="24"/>
        </w:rPr>
        <w:t xml:space="preserve">signage is intended for </w:t>
      </w:r>
      <w:r w:rsidRPr="00CA4BB9">
        <w:rPr>
          <w:bCs/>
          <w:szCs w:val="24"/>
        </w:rPr>
        <w:t>north façade (facing West Third Street) centered within 6</w:t>
      </w:r>
      <w:r w:rsidRPr="00CA4BB9">
        <w:rPr>
          <w:bCs/>
          <w:szCs w:val="24"/>
          <w:vertAlign w:val="superscript"/>
        </w:rPr>
        <w:t>th</w:t>
      </w:r>
      <w:r w:rsidRPr="00CA4BB9">
        <w:rPr>
          <w:bCs/>
          <w:szCs w:val="24"/>
        </w:rPr>
        <w:t xml:space="preserve"> floor metal panel handrail segment where </w:t>
      </w:r>
      <w:r w:rsidRPr="00CA4BB9">
        <w:rPr>
          <w:szCs w:val="24"/>
        </w:rPr>
        <w:t>building cantilevers over corner entrance</w:t>
      </w:r>
    </w:p>
    <w:p w:rsidR="00B177E1" w:rsidRPr="0042035F" w:rsidRDefault="00CA4BB9" w:rsidP="0042035F">
      <w:pPr>
        <w:pStyle w:val="ListParagraph"/>
        <w:numPr>
          <w:ilvl w:val="0"/>
          <w:numId w:val="11"/>
        </w:numPr>
        <w:spacing w:after="120"/>
        <w:rPr>
          <w:bCs/>
          <w:szCs w:val="24"/>
        </w:rPr>
      </w:pPr>
      <w:r w:rsidRPr="0042035F">
        <w:rPr>
          <w:bCs/>
          <w:szCs w:val="24"/>
        </w:rPr>
        <w:t xml:space="preserve">HCC confirmed </w:t>
      </w:r>
      <w:r w:rsidR="00953B84" w:rsidRPr="0042035F">
        <w:rPr>
          <w:bCs/>
          <w:szCs w:val="24"/>
        </w:rPr>
        <w:t xml:space="preserve">modern sans serif </w:t>
      </w:r>
      <w:r w:rsidRPr="0042035F">
        <w:rPr>
          <w:bCs/>
          <w:szCs w:val="24"/>
        </w:rPr>
        <w:t xml:space="preserve">lettering </w:t>
      </w:r>
      <w:r w:rsidR="00B177E1" w:rsidRPr="0042035F">
        <w:rPr>
          <w:bCs/>
          <w:szCs w:val="24"/>
        </w:rPr>
        <w:t xml:space="preserve">installed on a </w:t>
      </w:r>
      <w:r w:rsidR="00B177E1" w:rsidRPr="0042035F">
        <w:rPr>
          <w:szCs w:val="24"/>
        </w:rPr>
        <w:t>contemporary, non-contributing structure within the Historic Conservation District is appropriate.</w:t>
      </w:r>
    </w:p>
    <w:p w:rsidR="00B177E1" w:rsidRPr="00B177E1" w:rsidRDefault="00B177E1" w:rsidP="0042035F">
      <w:pPr>
        <w:pStyle w:val="ListParagraph"/>
        <w:numPr>
          <w:ilvl w:val="0"/>
          <w:numId w:val="11"/>
        </w:numPr>
        <w:spacing w:after="120"/>
        <w:rPr>
          <w:bCs/>
          <w:szCs w:val="24"/>
        </w:rPr>
      </w:pPr>
      <w:r w:rsidRPr="00B177E1">
        <w:rPr>
          <w:bCs/>
        </w:rPr>
        <w:t>The Applicant agreed to ensure</w:t>
      </w:r>
      <w:r w:rsidRPr="00B177E1">
        <w:rPr>
          <w:szCs w:val="24"/>
        </w:rPr>
        <w:t xml:space="preserve"> all conduits, raceways and</w:t>
      </w:r>
      <w:r>
        <w:rPr>
          <w:szCs w:val="24"/>
        </w:rPr>
        <w:t>/or</w:t>
      </w:r>
      <w:r w:rsidRPr="00B177E1">
        <w:rPr>
          <w:szCs w:val="24"/>
        </w:rPr>
        <w:t xml:space="preserve"> junction boxes servicing illumination of individual letters are </w:t>
      </w:r>
      <w:r w:rsidRPr="00B177E1">
        <w:rPr>
          <w:szCs w:val="24"/>
          <w:u w:val="single"/>
        </w:rPr>
        <w:t>not</w:t>
      </w:r>
      <w:r w:rsidRPr="00B177E1">
        <w:rPr>
          <w:szCs w:val="24"/>
        </w:rPr>
        <w:t xml:space="preserve"> visible from </w:t>
      </w:r>
      <w:r w:rsidRPr="00B177E1">
        <w:t xml:space="preserve">the </w:t>
      </w:r>
      <w:r w:rsidRPr="00B177E1">
        <w:rPr>
          <w:szCs w:val="24"/>
        </w:rPr>
        <w:t>front façade.</w:t>
      </w:r>
    </w:p>
    <w:p w:rsidR="00B177E1" w:rsidRPr="00B177E1" w:rsidRDefault="00B177E1" w:rsidP="0042035F">
      <w:pPr>
        <w:pStyle w:val="ListParagraph"/>
        <w:numPr>
          <w:ilvl w:val="0"/>
          <w:numId w:val="11"/>
        </w:numPr>
        <w:spacing w:after="120"/>
        <w:rPr>
          <w:bCs/>
          <w:szCs w:val="24"/>
        </w:rPr>
      </w:pPr>
      <w:r>
        <w:rPr>
          <w:szCs w:val="24"/>
        </w:rPr>
        <w:t>The Applicant c</w:t>
      </w:r>
      <w:r w:rsidRPr="00B177E1">
        <w:rPr>
          <w:szCs w:val="24"/>
        </w:rPr>
        <w:t xml:space="preserve">onfirmed </w:t>
      </w:r>
      <w:r>
        <w:rPr>
          <w:szCs w:val="24"/>
        </w:rPr>
        <w:t xml:space="preserve">that </w:t>
      </w:r>
      <w:r w:rsidRPr="00B177E1">
        <w:rPr>
          <w:szCs w:val="24"/>
        </w:rPr>
        <w:t xml:space="preserve">signage will be mounted directly to </w:t>
      </w:r>
      <w:r>
        <w:rPr>
          <w:szCs w:val="24"/>
        </w:rPr>
        <w:t>the existing exterior metal cladding</w:t>
      </w:r>
      <w:r w:rsidRPr="00B177E1">
        <w:rPr>
          <w:szCs w:val="24"/>
        </w:rPr>
        <w:t xml:space="preserve">, with option to remove </w:t>
      </w:r>
      <w:r>
        <w:rPr>
          <w:szCs w:val="24"/>
        </w:rPr>
        <w:t>the affected</w:t>
      </w:r>
      <w:r w:rsidRPr="00B177E1">
        <w:rPr>
          <w:szCs w:val="24"/>
        </w:rPr>
        <w:t xml:space="preserve"> </w:t>
      </w:r>
      <w:r>
        <w:rPr>
          <w:szCs w:val="24"/>
        </w:rPr>
        <w:t xml:space="preserve">metal </w:t>
      </w:r>
      <w:r w:rsidRPr="00B177E1">
        <w:rPr>
          <w:szCs w:val="24"/>
        </w:rPr>
        <w:t>panel</w:t>
      </w:r>
      <w:r>
        <w:rPr>
          <w:szCs w:val="24"/>
        </w:rPr>
        <w:t>(s) as</w:t>
      </w:r>
      <w:r w:rsidRPr="00B177E1">
        <w:rPr>
          <w:szCs w:val="24"/>
        </w:rPr>
        <w:t xml:space="preserve"> needed</w:t>
      </w:r>
      <w:r>
        <w:rPr>
          <w:szCs w:val="24"/>
        </w:rPr>
        <w:t xml:space="preserve"> to remove or relocate signage</w:t>
      </w:r>
      <w:r w:rsidRPr="00B177E1">
        <w:rPr>
          <w:szCs w:val="24"/>
        </w:rPr>
        <w:t>.</w:t>
      </w:r>
    </w:p>
    <w:p w:rsidR="00CA4BB9" w:rsidRPr="00CA4BB9" w:rsidRDefault="00CA4BB9" w:rsidP="0042035F">
      <w:pPr>
        <w:numPr>
          <w:ilvl w:val="0"/>
          <w:numId w:val="11"/>
        </w:numPr>
        <w:overflowPunct w:val="0"/>
        <w:autoSpaceDE w:val="0"/>
        <w:autoSpaceDN w:val="0"/>
        <w:adjustRightInd w:val="0"/>
        <w:spacing w:after="120"/>
        <w:textAlignment w:val="baseline"/>
        <w:rPr>
          <w:bCs/>
          <w:szCs w:val="24"/>
        </w:rPr>
      </w:pPr>
      <w:r w:rsidRPr="00CA4BB9">
        <w:rPr>
          <w:szCs w:val="24"/>
        </w:rPr>
        <w:t>The motion for the proposed work was unanimously approved.</w:t>
      </w:r>
    </w:p>
    <w:p w:rsidR="00D9160E" w:rsidRPr="00D74F3D" w:rsidRDefault="00D9160E" w:rsidP="00D9160E">
      <w:pPr>
        <w:ind w:left="720"/>
        <w:rPr>
          <w:szCs w:val="24"/>
        </w:rPr>
      </w:pPr>
    </w:p>
    <w:p w:rsidR="00D9160E" w:rsidRPr="00D74F3D" w:rsidRDefault="007176D5" w:rsidP="00D9160E">
      <w:pPr>
        <w:ind w:left="360"/>
        <w:rPr>
          <w:szCs w:val="24"/>
        </w:rPr>
      </w:pPr>
      <w:r w:rsidRPr="00D74F3D">
        <w:rPr>
          <w:szCs w:val="24"/>
        </w:rPr>
        <w:t>JBL: jbl</w:t>
      </w:r>
    </w:p>
    <w:p w:rsidR="00D9160E" w:rsidRPr="00D9160E" w:rsidRDefault="00B177E1" w:rsidP="00817838">
      <w:pPr>
        <w:rPr>
          <w:szCs w:val="24"/>
        </w:rPr>
      </w:pPr>
      <w:r>
        <w:rPr>
          <w:noProof/>
          <w:szCs w:val="24"/>
        </w:rPr>
        <w:drawing>
          <wp:anchor distT="0" distB="0" distL="114300" distR="114300" simplePos="0" relativeHeight="251659264" behindDoc="1" locked="0" layoutInCell="1" allowOverlap="1" wp14:anchorId="7CAC7D29" wp14:editId="004A766C">
            <wp:simplePos x="0" y="0"/>
            <wp:positionH relativeFrom="column">
              <wp:posOffset>3889375</wp:posOffset>
            </wp:positionH>
            <wp:positionV relativeFrom="page">
              <wp:posOffset>7440930</wp:posOffset>
            </wp:positionV>
            <wp:extent cx="1558925" cy="77851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8925" cy="778510"/>
                    </a:xfrm>
                    <a:prstGeom prst="rect">
                      <a:avLst/>
                    </a:prstGeom>
                  </pic:spPr>
                </pic:pic>
              </a:graphicData>
            </a:graphic>
            <wp14:sizeRelH relativeFrom="margin">
              <wp14:pctWidth>0</wp14:pctWidth>
            </wp14:sizeRelH>
            <wp14:sizeRelV relativeFrom="margin">
              <wp14:pctHeight>0</wp14:pctHeight>
            </wp14:sizeRelV>
          </wp:anchor>
        </w:drawing>
      </w:r>
      <w:r w:rsidR="00D9160E" w:rsidRPr="00D9160E">
        <w:rPr>
          <w:noProof/>
          <w:szCs w:val="24"/>
        </w:rPr>
        <mc:AlternateContent>
          <mc:Choice Requires="wps">
            <w:drawing>
              <wp:anchor distT="0" distB="0" distL="114300" distR="114300" simplePos="0" relativeHeight="251661312" behindDoc="0" locked="0" layoutInCell="1" allowOverlap="1" wp14:anchorId="3C8A0B00" wp14:editId="16D4DB17">
                <wp:simplePos x="0" y="0"/>
                <wp:positionH relativeFrom="column">
                  <wp:posOffset>19050</wp:posOffset>
                </wp:positionH>
                <wp:positionV relativeFrom="paragraph">
                  <wp:posOffset>164465</wp:posOffset>
                </wp:positionV>
                <wp:extent cx="5895975" cy="0"/>
                <wp:effectExtent l="9525" t="12065" r="9525" b="698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CC89A6" id="AutoShape 53" o:spid="_x0000_s1026" type="#_x0000_t32" style="position:absolute;margin-left:1.5pt;margin-top:12.95pt;width:46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8FIAIAADw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"/>
            </w:pict>
          </mc:Fallback>
        </mc:AlternateContent>
      </w:r>
    </w:p>
    <w:p w:rsidR="00D9160E" w:rsidRPr="00D9160E" w:rsidRDefault="00D9160E" w:rsidP="00D9160E">
      <w:pPr>
        <w:ind w:left="4320" w:firstLine="720"/>
        <w:rPr>
          <w:szCs w:val="24"/>
        </w:rPr>
      </w:pPr>
    </w:p>
    <w:p w:rsidR="00D9160E" w:rsidRPr="00D9160E" w:rsidRDefault="00D9160E" w:rsidP="00D9160E">
      <w:pPr>
        <w:ind w:left="5040" w:firstLine="720"/>
        <w:rPr>
          <w:szCs w:val="24"/>
          <w:u w:val="single"/>
        </w:rPr>
      </w:pPr>
      <w:r w:rsidRPr="00D9160E">
        <w:rPr>
          <w:szCs w:val="24"/>
        </w:rPr>
        <w:t>By:</w:t>
      </w:r>
      <w:r w:rsidR="00176FFB">
        <w:rPr>
          <w:szCs w:val="24"/>
        </w:rPr>
        <w:t xml:space="preserve"> </w:t>
      </w:r>
      <w:r w:rsidRPr="00D9160E">
        <w:rPr>
          <w:szCs w:val="24"/>
          <w:u w:val="single"/>
        </w:rPr>
        <w:tab/>
      </w:r>
      <w:r w:rsidRPr="00D9160E">
        <w:rPr>
          <w:szCs w:val="24"/>
          <w:u w:val="single"/>
        </w:rPr>
        <w:tab/>
      </w:r>
      <w:r w:rsidRPr="00D9160E">
        <w:rPr>
          <w:szCs w:val="24"/>
          <w:u w:val="single"/>
        </w:rPr>
        <w:tab/>
      </w:r>
      <w:r w:rsidRPr="00D9160E">
        <w:rPr>
          <w:szCs w:val="24"/>
          <w:u w:val="single"/>
        </w:rPr>
        <w:tab/>
        <w:t xml:space="preserve"> </w:t>
      </w:r>
    </w:p>
    <w:p w:rsidR="00D9160E" w:rsidRPr="00D9160E" w:rsidRDefault="00D9160E" w:rsidP="00D9160E">
      <w:pPr>
        <w:rPr>
          <w:szCs w:val="24"/>
        </w:rPr>
      </w:pPr>
    </w:p>
    <w:p w:rsidR="0036178E" w:rsidRPr="00AD1372" w:rsidRDefault="00D9160E" w:rsidP="00AD1372">
      <w:pPr>
        <w:tabs>
          <w:tab w:val="left" w:pos="5040"/>
        </w:tabs>
        <w:jc w:val="center"/>
        <w:rPr>
          <w:szCs w:val="24"/>
          <w:u w:val="single"/>
        </w:rPr>
      </w:pPr>
      <w:r w:rsidRPr="00D9160E">
        <w:rPr>
          <w:szCs w:val="24"/>
        </w:rPr>
        <w:t xml:space="preserve">Date of Meeting: </w:t>
      </w:r>
      <w:sdt>
        <w:sdtPr>
          <w:rPr>
            <w:szCs w:val="24"/>
            <w:u w:val="single"/>
          </w:rPr>
          <w:id w:val="8432075"/>
          <w:placeholder>
            <w:docPart w:val="A1B92CC52E0E4F19B9B7B282FBCD84BA"/>
          </w:placeholder>
          <w:date w:fullDate="2018-11-19T00:00:00Z">
            <w:dateFormat w:val="MMMM d, yyyy"/>
            <w:lid w:val="en-US"/>
            <w:storeMappedDataAs w:val="dateTime"/>
            <w:calendar w:val="gregorian"/>
          </w:date>
        </w:sdtPr>
        <w:sdtEndPr/>
        <w:sdtContent>
          <w:r w:rsidR="004B2353">
            <w:rPr>
              <w:szCs w:val="24"/>
              <w:u w:val="single"/>
            </w:rPr>
            <w:t>November 19, 2018</w:t>
          </w:r>
        </w:sdtContent>
      </w:sdt>
      <w:r w:rsidRPr="00D9160E">
        <w:rPr>
          <w:szCs w:val="24"/>
        </w:rPr>
        <w:tab/>
        <w:t>Title:</w:t>
      </w:r>
      <w:r w:rsidR="00176FFB">
        <w:rPr>
          <w:szCs w:val="24"/>
        </w:rPr>
        <w:t xml:space="preserve"> </w:t>
      </w:r>
      <w:r w:rsidRPr="00D9160E">
        <w:rPr>
          <w:szCs w:val="24"/>
          <w:u w:val="single"/>
        </w:rPr>
        <w:tab/>
      </w:r>
      <w:r w:rsidRPr="00D9160E">
        <w:rPr>
          <w:szCs w:val="24"/>
          <w:u w:val="single"/>
        </w:rPr>
        <w:tab/>
        <w:t>Historic Officer</w:t>
      </w:r>
      <w:r w:rsidRPr="00D9160E">
        <w:rPr>
          <w:szCs w:val="24"/>
          <w:u w:val="single"/>
        </w:rPr>
        <w:tab/>
      </w:r>
    </w:p>
    <w:sectPr w:rsidR="0036178E" w:rsidRPr="00AD1372" w:rsidSect="0064071D">
      <w:pgSz w:w="12240" w:h="15840" w:code="1"/>
      <w:pgMar w:top="1440" w:right="1627" w:bottom="1440" w:left="1627"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B7E" w:rsidRDefault="00652B7E" w:rsidP="00A24BF6">
      <w:r>
        <w:separator/>
      </w:r>
    </w:p>
  </w:endnote>
  <w:endnote w:type="continuationSeparator" w:id="0">
    <w:p w:rsidR="00652B7E" w:rsidRDefault="00652B7E" w:rsidP="00A2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B7E" w:rsidRDefault="00652B7E" w:rsidP="00A24BF6">
      <w:r>
        <w:separator/>
      </w:r>
    </w:p>
  </w:footnote>
  <w:footnote w:type="continuationSeparator" w:id="0">
    <w:p w:rsidR="00652B7E" w:rsidRDefault="00652B7E" w:rsidP="00A24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7E9"/>
    <w:multiLevelType w:val="hybridMultilevel"/>
    <w:tmpl w:val="D5C6B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783C48"/>
    <w:multiLevelType w:val="hybridMultilevel"/>
    <w:tmpl w:val="A48E7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B110E"/>
    <w:multiLevelType w:val="hybridMultilevel"/>
    <w:tmpl w:val="9A0E9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E2A75"/>
    <w:multiLevelType w:val="hybridMultilevel"/>
    <w:tmpl w:val="F5F43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42456"/>
    <w:multiLevelType w:val="hybridMultilevel"/>
    <w:tmpl w:val="EC0C1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71FEA"/>
    <w:multiLevelType w:val="hybridMultilevel"/>
    <w:tmpl w:val="A28A06F4"/>
    <w:lvl w:ilvl="0" w:tplc="6DD86218">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22FE2"/>
    <w:multiLevelType w:val="hybridMultilevel"/>
    <w:tmpl w:val="8A0C7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E6003"/>
    <w:multiLevelType w:val="hybridMultilevel"/>
    <w:tmpl w:val="F190B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FA0FDC"/>
    <w:multiLevelType w:val="hybridMultilevel"/>
    <w:tmpl w:val="63FC3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EC45F4"/>
    <w:multiLevelType w:val="hybridMultilevel"/>
    <w:tmpl w:val="44D6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3B316C"/>
    <w:multiLevelType w:val="hybridMultilevel"/>
    <w:tmpl w:val="93049A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63420E"/>
    <w:multiLevelType w:val="hybridMultilevel"/>
    <w:tmpl w:val="30AE05A6"/>
    <w:lvl w:ilvl="0" w:tplc="48B47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2702CB"/>
    <w:multiLevelType w:val="hybridMultilevel"/>
    <w:tmpl w:val="2ABCF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0B7C17"/>
    <w:multiLevelType w:val="hybridMultilevel"/>
    <w:tmpl w:val="7DEC395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CB5266"/>
    <w:multiLevelType w:val="hybridMultilevel"/>
    <w:tmpl w:val="88C443CC"/>
    <w:lvl w:ilvl="0" w:tplc="43043D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2"/>
  </w:num>
  <w:num w:numId="3">
    <w:abstractNumId w:val="13"/>
  </w:num>
  <w:num w:numId="4">
    <w:abstractNumId w:val="14"/>
  </w:num>
  <w:num w:numId="5">
    <w:abstractNumId w:val="11"/>
  </w:num>
  <w:num w:numId="6">
    <w:abstractNumId w:val="6"/>
  </w:num>
  <w:num w:numId="7">
    <w:abstractNumId w:val="9"/>
  </w:num>
  <w:num w:numId="8">
    <w:abstractNumId w:val="5"/>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2"/>
  </w:num>
  <w:num w:numId="14">
    <w:abstractNumId w:val="10"/>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C3"/>
    <w:rsid w:val="00000197"/>
    <w:rsid w:val="00005067"/>
    <w:rsid w:val="0000559F"/>
    <w:rsid w:val="00013F81"/>
    <w:rsid w:val="00014B19"/>
    <w:rsid w:val="00020FE1"/>
    <w:rsid w:val="00024471"/>
    <w:rsid w:val="0002547A"/>
    <w:rsid w:val="000339CD"/>
    <w:rsid w:val="000620BD"/>
    <w:rsid w:val="000630DB"/>
    <w:rsid w:val="00064A7C"/>
    <w:rsid w:val="00064FAE"/>
    <w:rsid w:val="00067DE9"/>
    <w:rsid w:val="000759CC"/>
    <w:rsid w:val="0008555B"/>
    <w:rsid w:val="00085F0C"/>
    <w:rsid w:val="0009380E"/>
    <w:rsid w:val="000A3D5B"/>
    <w:rsid w:val="000A7ED6"/>
    <w:rsid w:val="000C51FF"/>
    <w:rsid w:val="000C6ECB"/>
    <w:rsid w:val="000D0F2C"/>
    <w:rsid w:val="000D1CA9"/>
    <w:rsid w:val="000D5228"/>
    <w:rsid w:val="000E0D25"/>
    <w:rsid w:val="000E4ED0"/>
    <w:rsid w:val="000F0B90"/>
    <w:rsid w:val="000F2599"/>
    <w:rsid w:val="000F29AC"/>
    <w:rsid w:val="000F5916"/>
    <w:rsid w:val="00107473"/>
    <w:rsid w:val="001114DD"/>
    <w:rsid w:val="001128AC"/>
    <w:rsid w:val="00113710"/>
    <w:rsid w:val="00115BCB"/>
    <w:rsid w:val="00122918"/>
    <w:rsid w:val="001325E8"/>
    <w:rsid w:val="00133743"/>
    <w:rsid w:val="001376C3"/>
    <w:rsid w:val="001377CC"/>
    <w:rsid w:val="00145E07"/>
    <w:rsid w:val="0016011C"/>
    <w:rsid w:val="00162803"/>
    <w:rsid w:val="00176FFB"/>
    <w:rsid w:val="00186292"/>
    <w:rsid w:val="001A6A69"/>
    <w:rsid w:val="001B219C"/>
    <w:rsid w:val="001C3F29"/>
    <w:rsid w:val="001D5313"/>
    <w:rsid w:val="001E2CBB"/>
    <w:rsid w:val="001E3297"/>
    <w:rsid w:val="001E58A1"/>
    <w:rsid w:val="001E7497"/>
    <w:rsid w:val="001F000D"/>
    <w:rsid w:val="00205BAD"/>
    <w:rsid w:val="00206EBA"/>
    <w:rsid w:val="00210862"/>
    <w:rsid w:val="002127BF"/>
    <w:rsid w:val="0021412C"/>
    <w:rsid w:val="002152A6"/>
    <w:rsid w:val="00215814"/>
    <w:rsid w:val="00216295"/>
    <w:rsid w:val="002258F1"/>
    <w:rsid w:val="0023717B"/>
    <w:rsid w:val="002456F0"/>
    <w:rsid w:val="002563A8"/>
    <w:rsid w:val="00270551"/>
    <w:rsid w:val="002A741E"/>
    <w:rsid w:val="002C7DCD"/>
    <w:rsid w:val="002D0072"/>
    <w:rsid w:val="002D7221"/>
    <w:rsid w:val="002D77C7"/>
    <w:rsid w:val="002D7DFF"/>
    <w:rsid w:val="002E6063"/>
    <w:rsid w:val="002F34DA"/>
    <w:rsid w:val="002F3C0A"/>
    <w:rsid w:val="002F4710"/>
    <w:rsid w:val="00302334"/>
    <w:rsid w:val="00307787"/>
    <w:rsid w:val="0031279D"/>
    <w:rsid w:val="00322CB0"/>
    <w:rsid w:val="00337771"/>
    <w:rsid w:val="00340CB7"/>
    <w:rsid w:val="00341DDD"/>
    <w:rsid w:val="00342F93"/>
    <w:rsid w:val="003430E3"/>
    <w:rsid w:val="003458D6"/>
    <w:rsid w:val="0034722C"/>
    <w:rsid w:val="00357A22"/>
    <w:rsid w:val="00357FF3"/>
    <w:rsid w:val="0036178E"/>
    <w:rsid w:val="0037148A"/>
    <w:rsid w:val="00391445"/>
    <w:rsid w:val="003B0C8F"/>
    <w:rsid w:val="003B73E8"/>
    <w:rsid w:val="003C00BD"/>
    <w:rsid w:val="003D1041"/>
    <w:rsid w:val="003D3268"/>
    <w:rsid w:val="003D3DA8"/>
    <w:rsid w:val="003E0099"/>
    <w:rsid w:val="003E42C7"/>
    <w:rsid w:val="0040678C"/>
    <w:rsid w:val="0042035F"/>
    <w:rsid w:val="00425CB6"/>
    <w:rsid w:val="00430814"/>
    <w:rsid w:val="00436EC9"/>
    <w:rsid w:val="004443B7"/>
    <w:rsid w:val="00450190"/>
    <w:rsid w:val="00452A66"/>
    <w:rsid w:val="0045698E"/>
    <w:rsid w:val="00461D9A"/>
    <w:rsid w:val="004628D1"/>
    <w:rsid w:val="00477CA5"/>
    <w:rsid w:val="00482038"/>
    <w:rsid w:val="00484EA1"/>
    <w:rsid w:val="004915AE"/>
    <w:rsid w:val="004959C4"/>
    <w:rsid w:val="00496A65"/>
    <w:rsid w:val="00496AAD"/>
    <w:rsid w:val="004A0680"/>
    <w:rsid w:val="004B2353"/>
    <w:rsid w:val="004B484A"/>
    <w:rsid w:val="004C3ECE"/>
    <w:rsid w:val="004C789A"/>
    <w:rsid w:val="004E1DB0"/>
    <w:rsid w:val="004E38FE"/>
    <w:rsid w:val="004E3ADD"/>
    <w:rsid w:val="004E436D"/>
    <w:rsid w:val="004E759C"/>
    <w:rsid w:val="004F14F4"/>
    <w:rsid w:val="004F15C5"/>
    <w:rsid w:val="004F72FC"/>
    <w:rsid w:val="005016FC"/>
    <w:rsid w:val="00506F90"/>
    <w:rsid w:val="00522FC9"/>
    <w:rsid w:val="00523C37"/>
    <w:rsid w:val="00524D3D"/>
    <w:rsid w:val="0052703D"/>
    <w:rsid w:val="00533A44"/>
    <w:rsid w:val="005344CA"/>
    <w:rsid w:val="00537B1B"/>
    <w:rsid w:val="0054621F"/>
    <w:rsid w:val="00577CE5"/>
    <w:rsid w:val="00582D81"/>
    <w:rsid w:val="0059076F"/>
    <w:rsid w:val="005908BC"/>
    <w:rsid w:val="005913AF"/>
    <w:rsid w:val="005930CF"/>
    <w:rsid w:val="0059345E"/>
    <w:rsid w:val="0059419A"/>
    <w:rsid w:val="005A2959"/>
    <w:rsid w:val="005B2B41"/>
    <w:rsid w:val="005B59F2"/>
    <w:rsid w:val="005B6303"/>
    <w:rsid w:val="005C0E8F"/>
    <w:rsid w:val="005D43E6"/>
    <w:rsid w:val="005D7D56"/>
    <w:rsid w:val="005E2298"/>
    <w:rsid w:val="005F7CC1"/>
    <w:rsid w:val="006029A6"/>
    <w:rsid w:val="00607E95"/>
    <w:rsid w:val="00614EE6"/>
    <w:rsid w:val="00615B40"/>
    <w:rsid w:val="00620E25"/>
    <w:rsid w:val="00623B49"/>
    <w:rsid w:val="00632281"/>
    <w:rsid w:val="0064071D"/>
    <w:rsid w:val="00643957"/>
    <w:rsid w:val="006448DE"/>
    <w:rsid w:val="00645318"/>
    <w:rsid w:val="006529F7"/>
    <w:rsid w:val="00652B7E"/>
    <w:rsid w:val="006774A9"/>
    <w:rsid w:val="00690E1F"/>
    <w:rsid w:val="00691812"/>
    <w:rsid w:val="00694852"/>
    <w:rsid w:val="00694B1E"/>
    <w:rsid w:val="00696D6F"/>
    <w:rsid w:val="006A132A"/>
    <w:rsid w:val="006B226C"/>
    <w:rsid w:val="006C0C1F"/>
    <w:rsid w:val="006C7527"/>
    <w:rsid w:val="006E1D52"/>
    <w:rsid w:val="006F2F7A"/>
    <w:rsid w:val="006F31F3"/>
    <w:rsid w:val="0070287F"/>
    <w:rsid w:val="00703F3E"/>
    <w:rsid w:val="00704C19"/>
    <w:rsid w:val="00717198"/>
    <w:rsid w:val="007176D5"/>
    <w:rsid w:val="00720ECD"/>
    <w:rsid w:val="007258EC"/>
    <w:rsid w:val="007270F7"/>
    <w:rsid w:val="00737A4C"/>
    <w:rsid w:val="00754B08"/>
    <w:rsid w:val="007567AA"/>
    <w:rsid w:val="0077404D"/>
    <w:rsid w:val="00790919"/>
    <w:rsid w:val="0079719A"/>
    <w:rsid w:val="007A435A"/>
    <w:rsid w:val="007A4DAA"/>
    <w:rsid w:val="007A64C7"/>
    <w:rsid w:val="007A6C7E"/>
    <w:rsid w:val="007A7F5A"/>
    <w:rsid w:val="007B698D"/>
    <w:rsid w:val="007C72F8"/>
    <w:rsid w:val="007D078B"/>
    <w:rsid w:val="007D0D43"/>
    <w:rsid w:val="007E27E3"/>
    <w:rsid w:val="007F0035"/>
    <w:rsid w:val="007F5D98"/>
    <w:rsid w:val="007F62E1"/>
    <w:rsid w:val="007F7FF2"/>
    <w:rsid w:val="008001DA"/>
    <w:rsid w:val="0080734A"/>
    <w:rsid w:val="00814DAC"/>
    <w:rsid w:val="00817838"/>
    <w:rsid w:val="00817F5C"/>
    <w:rsid w:val="00822129"/>
    <w:rsid w:val="008310D7"/>
    <w:rsid w:val="008333C5"/>
    <w:rsid w:val="00833DE7"/>
    <w:rsid w:val="00843275"/>
    <w:rsid w:val="0084358B"/>
    <w:rsid w:val="008465B8"/>
    <w:rsid w:val="00851900"/>
    <w:rsid w:val="00852935"/>
    <w:rsid w:val="008537A1"/>
    <w:rsid w:val="0086046C"/>
    <w:rsid w:val="0086287D"/>
    <w:rsid w:val="00863576"/>
    <w:rsid w:val="0089246F"/>
    <w:rsid w:val="00894751"/>
    <w:rsid w:val="008A1153"/>
    <w:rsid w:val="008A1668"/>
    <w:rsid w:val="008A23F7"/>
    <w:rsid w:val="008A416B"/>
    <w:rsid w:val="008A424A"/>
    <w:rsid w:val="008A5013"/>
    <w:rsid w:val="008A7B3B"/>
    <w:rsid w:val="008B1A04"/>
    <w:rsid w:val="008B20A4"/>
    <w:rsid w:val="008B5512"/>
    <w:rsid w:val="008F3E71"/>
    <w:rsid w:val="0090283A"/>
    <w:rsid w:val="00916B77"/>
    <w:rsid w:val="00917E98"/>
    <w:rsid w:val="00922020"/>
    <w:rsid w:val="0092569E"/>
    <w:rsid w:val="00953B84"/>
    <w:rsid w:val="00961636"/>
    <w:rsid w:val="0098265C"/>
    <w:rsid w:val="00986CD3"/>
    <w:rsid w:val="00991DA0"/>
    <w:rsid w:val="009979DC"/>
    <w:rsid w:val="009A34A2"/>
    <w:rsid w:val="009A73A9"/>
    <w:rsid w:val="009A77F7"/>
    <w:rsid w:val="009B1E74"/>
    <w:rsid w:val="009C0B68"/>
    <w:rsid w:val="009D3663"/>
    <w:rsid w:val="009D62B4"/>
    <w:rsid w:val="009E02E1"/>
    <w:rsid w:val="009E46E9"/>
    <w:rsid w:val="009F240A"/>
    <w:rsid w:val="009F40C2"/>
    <w:rsid w:val="00A059E0"/>
    <w:rsid w:val="00A157EE"/>
    <w:rsid w:val="00A15BC9"/>
    <w:rsid w:val="00A21537"/>
    <w:rsid w:val="00A24BF6"/>
    <w:rsid w:val="00A43C19"/>
    <w:rsid w:val="00A63684"/>
    <w:rsid w:val="00A64719"/>
    <w:rsid w:val="00A64F1D"/>
    <w:rsid w:val="00A66831"/>
    <w:rsid w:val="00A671DC"/>
    <w:rsid w:val="00A75332"/>
    <w:rsid w:val="00A75F99"/>
    <w:rsid w:val="00A77991"/>
    <w:rsid w:val="00A850B5"/>
    <w:rsid w:val="00A97BD5"/>
    <w:rsid w:val="00AA0CD8"/>
    <w:rsid w:val="00AB4333"/>
    <w:rsid w:val="00AD1372"/>
    <w:rsid w:val="00AE3744"/>
    <w:rsid w:val="00AE5333"/>
    <w:rsid w:val="00B11DB2"/>
    <w:rsid w:val="00B177E1"/>
    <w:rsid w:val="00B2127F"/>
    <w:rsid w:val="00B30A46"/>
    <w:rsid w:val="00B5153B"/>
    <w:rsid w:val="00B87D03"/>
    <w:rsid w:val="00BA238E"/>
    <w:rsid w:val="00BA5B42"/>
    <w:rsid w:val="00BB0D96"/>
    <w:rsid w:val="00BB214C"/>
    <w:rsid w:val="00BE0E8E"/>
    <w:rsid w:val="00BF08E5"/>
    <w:rsid w:val="00BF0C22"/>
    <w:rsid w:val="00BF126C"/>
    <w:rsid w:val="00BF3D85"/>
    <w:rsid w:val="00BF72E6"/>
    <w:rsid w:val="00C1144C"/>
    <w:rsid w:val="00C349E7"/>
    <w:rsid w:val="00C47078"/>
    <w:rsid w:val="00C47AA6"/>
    <w:rsid w:val="00C613DD"/>
    <w:rsid w:val="00C70166"/>
    <w:rsid w:val="00C7402F"/>
    <w:rsid w:val="00C9171E"/>
    <w:rsid w:val="00CA10E0"/>
    <w:rsid w:val="00CA4BB9"/>
    <w:rsid w:val="00CD0637"/>
    <w:rsid w:val="00CD654D"/>
    <w:rsid w:val="00CD696D"/>
    <w:rsid w:val="00D02D7C"/>
    <w:rsid w:val="00D2347C"/>
    <w:rsid w:val="00D243E0"/>
    <w:rsid w:val="00D30108"/>
    <w:rsid w:val="00D33F61"/>
    <w:rsid w:val="00D36C29"/>
    <w:rsid w:val="00D53FFD"/>
    <w:rsid w:val="00D64D34"/>
    <w:rsid w:val="00D66A53"/>
    <w:rsid w:val="00D6795C"/>
    <w:rsid w:val="00D715D4"/>
    <w:rsid w:val="00D72CF5"/>
    <w:rsid w:val="00D72DF5"/>
    <w:rsid w:val="00D72E80"/>
    <w:rsid w:val="00D74F3D"/>
    <w:rsid w:val="00D87B81"/>
    <w:rsid w:val="00D9160E"/>
    <w:rsid w:val="00D94B31"/>
    <w:rsid w:val="00D9552B"/>
    <w:rsid w:val="00D955B7"/>
    <w:rsid w:val="00D97617"/>
    <w:rsid w:val="00DA1D77"/>
    <w:rsid w:val="00DB79FB"/>
    <w:rsid w:val="00DC796A"/>
    <w:rsid w:val="00DC7E0B"/>
    <w:rsid w:val="00DE6FE2"/>
    <w:rsid w:val="00DF03E2"/>
    <w:rsid w:val="00DF1D5D"/>
    <w:rsid w:val="00DF6F2E"/>
    <w:rsid w:val="00DF7792"/>
    <w:rsid w:val="00E00044"/>
    <w:rsid w:val="00E041B1"/>
    <w:rsid w:val="00E0666C"/>
    <w:rsid w:val="00E14700"/>
    <w:rsid w:val="00E149E9"/>
    <w:rsid w:val="00E15BC0"/>
    <w:rsid w:val="00E16943"/>
    <w:rsid w:val="00E27CFD"/>
    <w:rsid w:val="00E3078F"/>
    <w:rsid w:val="00E31325"/>
    <w:rsid w:val="00E3198F"/>
    <w:rsid w:val="00E35775"/>
    <w:rsid w:val="00E359B5"/>
    <w:rsid w:val="00E36716"/>
    <w:rsid w:val="00E41AC2"/>
    <w:rsid w:val="00E43F3F"/>
    <w:rsid w:val="00E6453F"/>
    <w:rsid w:val="00E64A9F"/>
    <w:rsid w:val="00E846E5"/>
    <w:rsid w:val="00E95A5C"/>
    <w:rsid w:val="00E967BD"/>
    <w:rsid w:val="00EB0101"/>
    <w:rsid w:val="00EB2E3D"/>
    <w:rsid w:val="00EB6F58"/>
    <w:rsid w:val="00EC2BC5"/>
    <w:rsid w:val="00EC4431"/>
    <w:rsid w:val="00ED224B"/>
    <w:rsid w:val="00ED76F4"/>
    <w:rsid w:val="00EE00C6"/>
    <w:rsid w:val="00EE593E"/>
    <w:rsid w:val="00EF55F9"/>
    <w:rsid w:val="00F01271"/>
    <w:rsid w:val="00F14497"/>
    <w:rsid w:val="00F14F4F"/>
    <w:rsid w:val="00F2136D"/>
    <w:rsid w:val="00F278FB"/>
    <w:rsid w:val="00F313F9"/>
    <w:rsid w:val="00F32FD8"/>
    <w:rsid w:val="00F351C8"/>
    <w:rsid w:val="00F60425"/>
    <w:rsid w:val="00F60BE6"/>
    <w:rsid w:val="00F7533C"/>
    <w:rsid w:val="00F965A4"/>
    <w:rsid w:val="00FA4909"/>
    <w:rsid w:val="00FA5C1C"/>
    <w:rsid w:val="00FB25CC"/>
    <w:rsid w:val="00FD7140"/>
    <w:rsid w:val="00FE2CDB"/>
    <w:rsid w:val="00FE578D"/>
    <w:rsid w:val="00FE72EA"/>
    <w:rsid w:val="00FF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4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0ECD"/>
    <w:pPr>
      <w:jc w:val="center"/>
    </w:pPr>
    <w:rPr>
      <w:b/>
      <w:bCs/>
      <w:u w:val="single"/>
    </w:rPr>
  </w:style>
  <w:style w:type="paragraph" w:styleId="BodyText">
    <w:name w:val="Body Text"/>
    <w:basedOn w:val="Normal"/>
    <w:rsid w:val="00720ECD"/>
    <w:rPr>
      <w:sz w:val="22"/>
    </w:rPr>
  </w:style>
  <w:style w:type="paragraph" w:styleId="ListParagraph">
    <w:name w:val="List Paragraph"/>
    <w:basedOn w:val="Normal"/>
    <w:qFormat/>
    <w:rsid w:val="00720ECD"/>
    <w:pPr>
      <w:ind w:left="720"/>
    </w:pPr>
  </w:style>
  <w:style w:type="paragraph" w:styleId="Header">
    <w:name w:val="header"/>
    <w:basedOn w:val="Normal"/>
    <w:link w:val="HeaderChar"/>
    <w:rsid w:val="00A24BF6"/>
    <w:pPr>
      <w:tabs>
        <w:tab w:val="center" w:pos="4680"/>
        <w:tab w:val="right" w:pos="9360"/>
      </w:tabs>
    </w:pPr>
  </w:style>
  <w:style w:type="character" w:customStyle="1" w:styleId="HeaderChar">
    <w:name w:val="Header Char"/>
    <w:basedOn w:val="DefaultParagraphFont"/>
    <w:link w:val="Header"/>
    <w:rsid w:val="00A24BF6"/>
    <w:rPr>
      <w:sz w:val="24"/>
    </w:rPr>
  </w:style>
  <w:style w:type="paragraph" w:styleId="Footer">
    <w:name w:val="footer"/>
    <w:basedOn w:val="Normal"/>
    <w:link w:val="FooterChar"/>
    <w:rsid w:val="00A24BF6"/>
    <w:pPr>
      <w:tabs>
        <w:tab w:val="center" w:pos="4680"/>
        <w:tab w:val="right" w:pos="9360"/>
      </w:tabs>
    </w:pPr>
  </w:style>
  <w:style w:type="character" w:customStyle="1" w:styleId="FooterChar">
    <w:name w:val="Footer Char"/>
    <w:basedOn w:val="DefaultParagraphFont"/>
    <w:link w:val="Footer"/>
    <w:rsid w:val="00A24BF6"/>
    <w:rPr>
      <w:sz w:val="24"/>
    </w:rPr>
  </w:style>
  <w:style w:type="character" w:styleId="Strong">
    <w:name w:val="Strong"/>
    <w:qFormat/>
    <w:rsid w:val="00843275"/>
    <w:rPr>
      <w:b/>
      <w:bCs/>
    </w:rPr>
  </w:style>
  <w:style w:type="paragraph" w:styleId="BalloonText">
    <w:name w:val="Balloon Text"/>
    <w:basedOn w:val="Normal"/>
    <w:link w:val="BalloonTextChar"/>
    <w:semiHidden/>
    <w:unhideWhenUsed/>
    <w:rsid w:val="00A15BC9"/>
    <w:rPr>
      <w:rFonts w:ascii="Segoe UI" w:hAnsi="Segoe UI" w:cs="Segoe UI"/>
      <w:sz w:val="18"/>
      <w:szCs w:val="18"/>
    </w:rPr>
  </w:style>
  <w:style w:type="character" w:customStyle="1" w:styleId="BalloonTextChar">
    <w:name w:val="Balloon Text Char"/>
    <w:basedOn w:val="DefaultParagraphFont"/>
    <w:link w:val="BalloonText"/>
    <w:semiHidden/>
    <w:rsid w:val="00A15BC9"/>
    <w:rPr>
      <w:rFonts w:ascii="Segoe UI" w:hAnsi="Segoe UI" w:cs="Segoe UI"/>
      <w:sz w:val="18"/>
      <w:szCs w:val="18"/>
    </w:rPr>
  </w:style>
  <w:style w:type="paragraph" w:styleId="MessageHeader">
    <w:name w:val="Message Header"/>
    <w:basedOn w:val="Normal"/>
    <w:link w:val="MessageHeaderChar"/>
    <w:rsid w:val="00AE374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AE3744"/>
    <w:rPr>
      <w:rFonts w:asciiTheme="majorHAnsi" w:eastAsiaTheme="majorEastAsia" w:hAnsiTheme="majorHAnsi" w:cstheme="majorBidi"/>
      <w:sz w:val="24"/>
      <w:szCs w:val="24"/>
      <w:shd w:val="pct20"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4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0ECD"/>
    <w:pPr>
      <w:jc w:val="center"/>
    </w:pPr>
    <w:rPr>
      <w:b/>
      <w:bCs/>
      <w:u w:val="single"/>
    </w:rPr>
  </w:style>
  <w:style w:type="paragraph" w:styleId="BodyText">
    <w:name w:val="Body Text"/>
    <w:basedOn w:val="Normal"/>
    <w:rsid w:val="00720ECD"/>
    <w:rPr>
      <w:sz w:val="22"/>
    </w:rPr>
  </w:style>
  <w:style w:type="paragraph" w:styleId="ListParagraph">
    <w:name w:val="List Paragraph"/>
    <w:basedOn w:val="Normal"/>
    <w:qFormat/>
    <w:rsid w:val="00720ECD"/>
    <w:pPr>
      <w:ind w:left="720"/>
    </w:pPr>
  </w:style>
  <w:style w:type="paragraph" w:styleId="Header">
    <w:name w:val="header"/>
    <w:basedOn w:val="Normal"/>
    <w:link w:val="HeaderChar"/>
    <w:rsid w:val="00A24BF6"/>
    <w:pPr>
      <w:tabs>
        <w:tab w:val="center" w:pos="4680"/>
        <w:tab w:val="right" w:pos="9360"/>
      </w:tabs>
    </w:pPr>
  </w:style>
  <w:style w:type="character" w:customStyle="1" w:styleId="HeaderChar">
    <w:name w:val="Header Char"/>
    <w:basedOn w:val="DefaultParagraphFont"/>
    <w:link w:val="Header"/>
    <w:rsid w:val="00A24BF6"/>
    <w:rPr>
      <w:sz w:val="24"/>
    </w:rPr>
  </w:style>
  <w:style w:type="paragraph" w:styleId="Footer">
    <w:name w:val="footer"/>
    <w:basedOn w:val="Normal"/>
    <w:link w:val="FooterChar"/>
    <w:rsid w:val="00A24BF6"/>
    <w:pPr>
      <w:tabs>
        <w:tab w:val="center" w:pos="4680"/>
        <w:tab w:val="right" w:pos="9360"/>
      </w:tabs>
    </w:pPr>
  </w:style>
  <w:style w:type="character" w:customStyle="1" w:styleId="FooterChar">
    <w:name w:val="Footer Char"/>
    <w:basedOn w:val="DefaultParagraphFont"/>
    <w:link w:val="Footer"/>
    <w:rsid w:val="00A24BF6"/>
    <w:rPr>
      <w:sz w:val="24"/>
    </w:rPr>
  </w:style>
  <w:style w:type="character" w:styleId="Strong">
    <w:name w:val="Strong"/>
    <w:qFormat/>
    <w:rsid w:val="00843275"/>
    <w:rPr>
      <w:b/>
      <w:bCs/>
    </w:rPr>
  </w:style>
  <w:style w:type="paragraph" w:styleId="BalloonText">
    <w:name w:val="Balloon Text"/>
    <w:basedOn w:val="Normal"/>
    <w:link w:val="BalloonTextChar"/>
    <w:semiHidden/>
    <w:unhideWhenUsed/>
    <w:rsid w:val="00A15BC9"/>
    <w:rPr>
      <w:rFonts w:ascii="Segoe UI" w:hAnsi="Segoe UI" w:cs="Segoe UI"/>
      <w:sz w:val="18"/>
      <w:szCs w:val="18"/>
    </w:rPr>
  </w:style>
  <w:style w:type="character" w:customStyle="1" w:styleId="BalloonTextChar">
    <w:name w:val="Balloon Text Char"/>
    <w:basedOn w:val="DefaultParagraphFont"/>
    <w:link w:val="BalloonText"/>
    <w:semiHidden/>
    <w:rsid w:val="00A15BC9"/>
    <w:rPr>
      <w:rFonts w:ascii="Segoe UI" w:hAnsi="Segoe UI" w:cs="Segoe UI"/>
      <w:sz w:val="18"/>
      <w:szCs w:val="18"/>
    </w:rPr>
  </w:style>
  <w:style w:type="paragraph" w:styleId="MessageHeader">
    <w:name w:val="Message Header"/>
    <w:basedOn w:val="Normal"/>
    <w:link w:val="MessageHeaderChar"/>
    <w:rsid w:val="00AE374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AE3744"/>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3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B92CC52E0E4F19B9B7B282FBCD84BA"/>
        <w:category>
          <w:name w:val="General"/>
          <w:gallery w:val="placeholder"/>
        </w:category>
        <w:types>
          <w:type w:val="bbPlcHdr"/>
        </w:types>
        <w:behaviors>
          <w:behavior w:val="content"/>
        </w:behaviors>
        <w:guid w:val="{932C3EA3-EF89-4A06-96C7-485A8EFE9B76}"/>
      </w:docPartPr>
      <w:docPartBody>
        <w:p w:rsidR="00E26E84" w:rsidRDefault="001C744D" w:rsidP="001C744D">
          <w:pPr>
            <w:pStyle w:val="A1B92CC52E0E4F19B9B7B282FBCD84BA"/>
          </w:pPr>
          <w:r w:rsidRPr="00BA0B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4D"/>
    <w:rsid w:val="001C744D"/>
    <w:rsid w:val="00E2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44D"/>
    <w:rPr>
      <w:color w:val="808080"/>
    </w:rPr>
  </w:style>
  <w:style w:type="paragraph" w:customStyle="1" w:styleId="A1B92CC52E0E4F19B9B7B282FBCD84BA">
    <w:name w:val="A1B92CC52E0E4F19B9B7B282FBCD84BA"/>
    <w:rsid w:val="001C74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44D"/>
    <w:rPr>
      <w:color w:val="808080"/>
    </w:rPr>
  </w:style>
  <w:style w:type="paragraph" w:customStyle="1" w:styleId="A1B92CC52E0E4F19B9B7B282FBCD84BA">
    <w:name w:val="A1B92CC52E0E4F19B9B7B282FBCD84BA"/>
    <w:rsid w:val="001C7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6B06C-2E9E-4E04-8EA1-9838AEFF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HISTORIC CONSERVATION COMMISSION</vt:lpstr>
    </vt:vector>
  </TitlesOfParts>
  <Company>City of Bethlehem</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CONSERVATION COMMISSION</dc:title>
  <dc:creator>cdsec2</dc:creator>
  <cp:lastModifiedBy>Kelchner, Louise</cp:lastModifiedBy>
  <cp:revision>2</cp:revision>
  <cp:lastPrinted>2018-06-28T15:23:00Z</cp:lastPrinted>
  <dcterms:created xsi:type="dcterms:W3CDTF">2018-11-27T13:03:00Z</dcterms:created>
  <dcterms:modified xsi:type="dcterms:W3CDTF">2018-11-27T13:03:00Z</dcterms:modified>
</cp:coreProperties>
</file>